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28" w:rsidRPr="000949EA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0949EA">
        <w:rPr>
          <w:rFonts w:ascii="Calibri" w:hAnsi="Calibri" w:cs="Calibri"/>
          <w:b/>
          <w:bCs/>
          <w:color w:val="0000FF"/>
          <w:szCs w:val="22"/>
        </w:rPr>
        <w:t>MODELO</w:t>
      </w:r>
    </w:p>
    <w:p w:rsidR="00FB3C28" w:rsidRPr="000949EA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0949EA">
        <w:rPr>
          <w:rFonts w:ascii="Calibri" w:hAnsi="Calibri" w:cs="Calibri"/>
          <w:b/>
          <w:bCs/>
          <w:color w:val="0000FF"/>
          <w:szCs w:val="22"/>
        </w:rPr>
        <w:t>(</w:t>
      </w:r>
      <w:r w:rsidR="00955414" w:rsidRPr="000949EA">
        <w:rPr>
          <w:rFonts w:ascii="Calibri" w:hAnsi="Calibri" w:cs="Calibri"/>
          <w:b/>
          <w:bCs/>
          <w:color w:val="0000FF"/>
          <w:szCs w:val="22"/>
        </w:rPr>
        <w:t>PUBLICAÇÃO DA ORDEM DO CMT/CH/DIR OM EM BI</w:t>
      </w:r>
      <w:r w:rsidRPr="000949EA">
        <w:rPr>
          <w:rFonts w:ascii="Calibri" w:hAnsi="Calibri" w:cs="Calibri"/>
          <w:b/>
          <w:bCs/>
          <w:color w:val="0000FF"/>
          <w:szCs w:val="22"/>
        </w:rPr>
        <w:t>)</w:t>
      </w:r>
    </w:p>
    <w:p w:rsidR="00FB3C28" w:rsidRPr="00A52692" w:rsidRDefault="00FB3C28" w:rsidP="00FB3C28">
      <w:pPr>
        <w:rPr>
          <w:rFonts w:ascii="Calibri" w:hAnsi="Calibri" w:cs="Calibri"/>
        </w:rPr>
      </w:pPr>
    </w:p>
    <w:p w:rsidR="00955414" w:rsidRPr="00A52692" w:rsidRDefault="00955414" w:rsidP="00FB3C28">
      <w:pPr>
        <w:pStyle w:val="Recuodecorpodetexto2"/>
        <w:ind w:firstLine="0"/>
        <w:jc w:val="center"/>
        <w:rPr>
          <w:rFonts w:ascii="Calibri" w:hAnsi="Calibri" w:cs="Calibri"/>
          <w:b/>
          <w:bCs/>
        </w:rPr>
      </w:pPr>
    </w:p>
    <w:p w:rsidR="00FB3C28" w:rsidRPr="00A52692" w:rsidRDefault="00FB3C28" w:rsidP="0072749C">
      <w:pPr>
        <w:rPr>
          <w:rFonts w:ascii="Calibri" w:hAnsi="Calibri" w:cs="Calibri"/>
          <w:strike/>
          <w:color w:val="FF0000"/>
        </w:rPr>
      </w:pPr>
    </w:p>
    <w:p w:rsidR="00FB3C28" w:rsidRPr="00A52692" w:rsidRDefault="00FB3C28" w:rsidP="00FD73C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trike/>
          <w:color w:val="FF0000"/>
        </w:rPr>
      </w:pPr>
    </w:p>
    <w:p w:rsidR="00FB3C28" w:rsidRPr="00A52692" w:rsidRDefault="00FB3C28" w:rsidP="00FD73CB">
      <w:pPr>
        <w:pStyle w:val="Subttul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/>
          <w:bCs/>
          <w:i w:val="0"/>
          <w:szCs w:val="24"/>
        </w:rPr>
      </w:pPr>
      <w:r w:rsidRPr="00A52692">
        <w:rPr>
          <w:rFonts w:ascii="Calibri" w:hAnsi="Calibri" w:cs="Calibri"/>
          <w:b/>
          <w:i w:val="0"/>
          <w:szCs w:val="24"/>
          <w:u w:val="single"/>
        </w:rPr>
        <w:t>Situação hipotética</w:t>
      </w:r>
      <w:r w:rsidR="00D93F62">
        <w:rPr>
          <w:rFonts w:ascii="Calibri" w:hAnsi="Calibri" w:cs="Calibri"/>
          <w:b/>
          <w:i w:val="0"/>
          <w:szCs w:val="24"/>
          <w:u w:val="single"/>
        </w:rPr>
        <w:t xml:space="preserve"> </w:t>
      </w:r>
      <w:r w:rsidR="00D93F62" w:rsidRPr="00D93F62">
        <w:rPr>
          <w:rFonts w:ascii="Calibri" w:hAnsi="Calibri" w:cs="Calibri"/>
          <w:b/>
          <w:color w:val="FF0000"/>
          <w:szCs w:val="24"/>
          <w:u w:val="single"/>
        </w:rPr>
        <w:t>(</w:t>
      </w:r>
      <w:r w:rsidR="00D93F62">
        <w:rPr>
          <w:rFonts w:ascii="Calibri" w:hAnsi="Calibri" w:cs="Calibri"/>
          <w:b/>
          <w:color w:val="FF0000"/>
          <w:szCs w:val="24"/>
          <w:u w:val="single"/>
        </w:rPr>
        <w:t xml:space="preserve">serve somente para exemplificar e </w:t>
      </w:r>
      <w:r w:rsidR="00D93F62" w:rsidRPr="00D93F62">
        <w:rPr>
          <w:rFonts w:ascii="Calibri" w:hAnsi="Calibri" w:cs="Calibri"/>
          <w:b/>
          <w:color w:val="FF0000"/>
          <w:szCs w:val="24"/>
          <w:u w:val="single"/>
        </w:rPr>
        <w:t>não deve ser publicad</w:t>
      </w:r>
      <w:r w:rsidR="00E751F6">
        <w:rPr>
          <w:rFonts w:ascii="Calibri" w:hAnsi="Calibri" w:cs="Calibri"/>
          <w:b/>
          <w:color w:val="FF0000"/>
          <w:szCs w:val="24"/>
          <w:u w:val="single"/>
        </w:rPr>
        <w:t>a</w:t>
      </w:r>
      <w:r w:rsidR="00D93F62" w:rsidRPr="00D93F62">
        <w:rPr>
          <w:rFonts w:ascii="Calibri" w:hAnsi="Calibri" w:cs="Calibri"/>
          <w:b/>
          <w:color w:val="FF0000"/>
          <w:szCs w:val="24"/>
          <w:u w:val="single"/>
        </w:rPr>
        <w:t>)</w:t>
      </w:r>
      <w:r w:rsidRPr="00A52692">
        <w:rPr>
          <w:rFonts w:ascii="Calibri" w:hAnsi="Calibri" w:cs="Calibri"/>
          <w:b/>
          <w:i w:val="0"/>
          <w:szCs w:val="24"/>
          <w:u w:val="single"/>
        </w:rPr>
        <w:t>:</w:t>
      </w:r>
    </w:p>
    <w:p w:rsidR="00FB3C28" w:rsidRPr="00A52692" w:rsidRDefault="00FB3C28" w:rsidP="00FD73CB">
      <w:pPr>
        <w:pStyle w:val="Subttul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120" w:after="0"/>
        <w:ind w:firstLine="851"/>
        <w:jc w:val="both"/>
        <w:rPr>
          <w:rFonts w:ascii="Calibri" w:hAnsi="Calibri" w:cs="Calibri"/>
          <w:bCs/>
          <w:i w:val="0"/>
          <w:szCs w:val="24"/>
        </w:rPr>
      </w:pPr>
      <w:r w:rsidRPr="00A52692">
        <w:rPr>
          <w:rFonts w:ascii="Calibri" w:hAnsi="Calibri" w:cs="Calibri"/>
          <w:bCs/>
          <w:i w:val="0"/>
          <w:szCs w:val="24"/>
        </w:rPr>
        <w:t xml:space="preserve">a) o S Ten (123456789-0) </w:t>
      </w:r>
      <w:r w:rsidRPr="00A52692">
        <w:rPr>
          <w:rFonts w:ascii="Calibri" w:hAnsi="Calibri" w:cs="Calibri"/>
          <w:b/>
          <w:i w:val="0"/>
          <w:szCs w:val="24"/>
        </w:rPr>
        <w:t>PEDRO CARLOS</w:t>
      </w:r>
      <w:r w:rsidRPr="00A52692">
        <w:rPr>
          <w:rFonts w:ascii="Calibri" w:hAnsi="Calibri" w:cs="Calibri"/>
          <w:bCs/>
          <w:i w:val="0"/>
          <w:szCs w:val="24"/>
        </w:rPr>
        <w:t xml:space="preserve"> MAGALHÃES assumiu as funções, referentes ao cargo de encarregado de material </w:t>
      </w:r>
      <w:r w:rsidR="00FD73CB">
        <w:rPr>
          <w:rFonts w:ascii="Calibri" w:hAnsi="Calibri" w:cs="Calibri"/>
          <w:bCs/>
          <w:i w:val="0"/>
          <w:szCs w:val="24"/>
        </w:rPr>
        <w:t>(</w:t>
      </w:r>
      <w:proofErr w:type="spellStart"/>
      <w:r w:rsidR="00FD73CB">
        <w:rPr>
          <w:rFonts w:ascii="Calibri" w:hAnsi="Calibri" w:cs="Calibri"/>
          <w:bCs/>
          <w:i w:val="0"/>
          <w:szCs w:val="24"/>
        </w:rPr>
        <w:t>Enc</w:t>
      </w:r>
      <w:proofErr w:type="spellEnd"/>
      <w:r w:rsidR="00FD73CB">
        <w:rPr>
          <w:rFonts w:ascii="Calibri" w:hAnsi="Calibri" w:cs="Calibri"/>
          <w:bCs/>
          <w:i w:val="0"/>
          <w:szCs w:val="24"/>
        </w:rPr>
        <w:t xml:space="preserve"> </w:t>
      </w:r>
      <w:proofErr w:type="spellStart"/>
      <w:r w:rsidR="00FD73CB">
        <w:rPr>
          <w:rFonts w:ascii="Calibri" w:hAnsi="Calibri" w:cs="Calibri"/>
          <w:bCs/>
          <w:i w:val="0"/>
          <w:szCs w:val="24"/>
        </w:rPr>
        <w:t>Mat</w:t>
      </w:r>
      <w:proofErr w:type="spellEnd"/>
      <w:r w:rsidR="00FD73CB">
        <w:rPr>
          <w:rFonts w:ascii="Calibri" w:hAnsi="Calibri" w:cs="Calibri"/>
          <w:bCs/>
          <w:i w:val="0"/>
          <w:szCs w:val="24"/>
        </w:rPr>
        <w:t xml:space="preserve">) </w:t>
      </w:r>
      <w:r w:rsidRPr="00A52692">
        <w:rPr>
          <w:rFonts w:ascii="Calibri" w:hAnsi="Calibri" w:cs="Calibri"/>
          <w:bCs/>
          <w:i w:val="0"/>
          <w:szCs w:val="24"/>
        </w:rPr>
        <w:t>do 99º Batalhão de Caçadores</w:t>
      </w:r>
      <w:r w:rsidR="00FD73CB">
        <w:rPr>
          <w:rFonts w:ascii="Calibri" w:hAnsi="Calibri" w:cs="Calibri"/>
          <w:bCs/>
          <w:i w:val="0"/>
          <w:szCs w:val="24"/>
        </w:rPr>
        <w:t xml:space="preserve"> (99º BC)</w:t>
      </w:r>
      <w:r w:rsidRPr="00A52692">
        <w:rPr>
          <w:rFonts w:ascii="Calibri" w:hAnsi="Calibri" w:cs="Calibri"/>
          <w:bCs/>
          <w:i w:val="0"/>
          <w:szCs w:val="24"/>
        </w:rPr>
        <w:t>, em 21 de fevereiro de 20</w:t>
      </w:r>
      <w:r w:rsidR="00FD73CB">
        <w:rPr>
          <w:rFonts w:ascii="Calibri" w:hAnsi="Calibri" w:cs="Calibri"/>
          <w:bCs/>
          <w:i w:val="0"/>
          <w:szCs w:val="24"/>
        </w:rPr>
        <w:t>19</w:t>
      </w:r>
      <w:r w:rsidRPr="00A52692">
        <w:rPr>
          <w:rFonts w:ascii="Calibri" w:hAnsi="Calibri" w:cs="Calibri"/>
          <w:bCs/>
          <w:i w:val="0"/>
          <w:szCs w:val="24"/>
        </w:rPr>
        <w:t>;</w:t>
      </w:r>
    </w:p>
    <w:p w:rsidR="00FB3C28" w:rsidRPr="00A52692" w:rsidRDefault="00FB3C28" w:rsidP="00FD73CB">
      <w:pPr>
        <w:pStyle w:val="Subttul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120" w:after="0"/>
        <w:ind w:firstLine="851"/>
        <w:jc w:val="both"/>
        <w:rPr>
          <w:rFonts w:ascii="Calibri" w:hAnsi="Calibri" w:cs="Calibri"/>
          <w:bCs/>
          <w:i w:val="0"/>
          <w:szCs w:val="24"/>
        </w:rPr>
      </w:pPr>
      <w:r w:rsidRPr="00A52692">
        <w:rPr>
          <w:rFonts w:ascii="Calibri" w:hAnsi="Calibri" w:cs="Calibri"/>
          <w:bCs/>
          <w:i w:val="0"/>
          <w:szCs w:val="24"/>
        </w:rPr>
        <w:t>b) por motivo de transferência par</w:t>
      </w:r>
      <w:bookmarkStart w:id="0" w:name="_GoBack"/>
      <w:bookmarkEnd w:id="0"/>
      <w:r w:rsidRPr="00A52692">
        <w:rPr>
          <w:rFonts w:ascii="Calibri" w:hAnsi="Calibri" w:cs="Calibri"/>
          <w:bCs/>
          <w:i w:val="0"/>
          <w:szCs w:val="24"/>
        </w:rPr>
        <w:t>a o Comando da 62ª Brigada de Infantaria de Selva, deixou de exercer as funções, referentes ao cargo de encarregado de material do 99º BC, em 30 de outubro de 20</w:t>
      </w:r>
      <w:r w:rsidR="00FD73CB">
        <w:rPr>
          <w:rFonts w:ascii="Calibri" w:hAnsi="Calibri" w:cs="Calibri"/>
          <w:bCs/>
          <w:i w:val="0"/>
          <w:szCs w:val="24"/>
        </w:rPr>
        <w:t>20</w:t>
      </w:r>
      <w:r w:rsidRPr="00A52692">
        <w:rPr>
          <w:rFonts w:ascii="Calibri" w:hAnsi="Calibri" w:cs="Calibri"/>
          <w:bCs/>
          <w:i w:val="0"/>
          <w:szCs w:val="24"/>
        </w:rPr>
        <w:t>;</w:t>
      </w:r>
    </w:p>
    <w:p w:rsidR="00FB3C28" w:rsidRPr="00A52692" w:rsidRDefault="00FB3C28" w:rsidP="00FD73CB">
      <w:pPr>
        <w:pStyle w:val="Subttul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120" w:after="0"/>
        <w:ind w:firstLine="851"/>
        <w:jc w:val="both"/>
        <w:rPr>
          <w:rFonts w:ascii="Calibri" w:hAnsi="Calibri" w:cs="Calibri"/>
          <w:bCs/>
          <w:i w:val="0"/>
          <w:szCs w:val="24"/>
        </w:rPr>
      </w:pPr>
      <w:r w:rsidRPr="00A52692">
        <w:rPr>
          <w:rFonts w:ascii="Calibri" w:hAnsi="Calibri" w:cs="Calibri"/>
          <w:bCs/>
          <w:i w:val="0"/>
          <w:szCs w:val="24"/>
        </w:rPr>
        <w:t xml:space="preserve">c) </w:t>
      </w:r>
      <w:r w:rsidR="00FD73CB">
        <w:rPr>
          <w:rFonts w:ascii="Calibri" w:hAnsi="Calibri" w:cs="Calibri"/>
          <w:bCs/>
          <w:i w:val="0"/>
          <w:szCs w:val="24"/>
        </w:rPr>
        <w:t xml:space="preserve">seu recebimento e </w:t>
      </w:r>
      <w:r w:rsidRPr="00A52692">
        <w:rPr>
          <w:rFonts w:ascii="Calibri" w:hAnsi="Calibri" w:cs="Calibri"/>
          <w:bCs/>
          <w:i w:val="0"/>
          <w:szCs w:val="24"/>
        </w:rPr>
        <w:t>passagem de funç</w:t>
      </w:r>
      <w:r w:rsidR="00FD73CB">
        <w:rPr>
          <w:rFonts w:ascii="Calibri" w:hAnsi="Calibri" w:cs="Calibri"/>
          <w:bCs/>
          <w:i w:val="0"/>
          <w:szCs w:val="24"/>
        </w:rPr>
        <w:t>ão</w:t>
      </w:r>
      <w:r w:rsidRPr="00A52692">
        <w:rPr>
          <w:rFonts w:ascii="Calibri" w:hAnsi="Calibri" w:cs="Calibri"/>
          <w:bCs/>
          <w:i w:val="0"/>
          <w:szCs w:val="24"/>
        </w:rPr>
        <w:t xml:space="preserve"> fo</w:t>
      </w:r>
      <w:r w:rsidR="00FD73CB">
        <w:rPr>
          <w:rFonts w:ascii="Calibri" w:hAnsi="Calibri" w:cs="Calibri"/>
          <w:bCs/>
          <w:i w:val="0"/>
          <w:szCs w:val="24"/>
        </w:rPr>
        <w:t>ram</w:t>
      </w:r>
      <w:r w:rsidRPr="00A52692">
        <w:rPr>
          <w:rFonts w:ascii="Calibri" w:hAnsi="Calibri" w:cs="Calibri"/>
          <w:bCs/>
          <w:i w:val="0"/>
          <w:szCs w:val="24"/>
        </w:rPr>
        <w:t xml:space="preserve"> publicad</w:t>
      </w:r>
      <w:r w:rsidR="00FD73CB">
        <w:rPr>
          <w:rFonts w:ascii="Calibri" w:hAnsi="Calibri" w:cs="Calibri"/>
          <w:bCs/>
          <w:i w:val="0"/>
          <w:szCs w:val="24"/>
        </w:rPr>
        <w:t xml:space="preserve">os </w:t>
      </w:r>
      <w:r w:rsidRPr="00A52692">
        <w:rPr>
          <w:rFonts w:ascii="Calibri" w:hAnsi="Calibri" w:cs="Calibri"/>
          <w:bCs/>
          <w:i w:val="0"/>
          <w:szCs w:val="24"/>
        </w:rPr>
        <w:t xml:space="preserve">em </w:t>
      </w:r>
      <w:r w:rsidR="00FD73CB">
        <w:rPr>
          <w:rFonts w:ascii="Calibri" w:hAnsi="Calibri" w:cs="Calibri"/>
          <w:bCs/>
          <w:i w:val="0"/>
          <w:szCs w:val="24"/>
        </w:rPr>
        <w:t>boletim</w:t>
      </w:r>
      <w:r w:rsidRPr="00A52692">
        <w:rPr>
          <w:rFonts w:ascii="Calibri" w:hAnsi="Calibri" w:cs="Calibri"/>
          <w:bCs/>
          <w:i w:val="0"/>
          <w:szCs w:val="24"/>
        </w:rPr>
        <w:t>; e</w:t>
      </w:r>
    </w:p>
    <w:p w:rsidR="00FB3C28" w:rsidRPr="00A52692" w:rsidRDefault="00FB3C28" w:rsidP="00FD73CB">
      <w:pPr>
        <w:pStyle w:val="Corpodetext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before="120"/>
        <w:ind w:firstLine="851"/>
        <w:rPr>
          <w:rFonts w:ascii="Calibri" w:hAnsi="Calibri" w:cs="Calibri"/>
        </w:rPr>
      </w:pPr>
      <w:r w:rsidRPr="00A52692">
        <w:rPr>
          <w:rFonts w:ascii="Calibri" w:hAnsi="Calibri" w:cs="Calibri"/>
        </w:rPr>
        <w:t>d)</w:t>
      </w:r>
      <w:r w:rsidRPr="00A52692">
        <w:rPr>
          <w:rFonts w:ascii="Calibri" w:hAnsi="Calibri" w:cs="Calibri"/>
          <w:bCs/>
        </w:rPr>
        <w:t xml:space="preserve"> por meio do </w:t>
      </w:r>
      <w:proofErr w:type="spellStart"/>
      <w:r w:rsidRPr="00A52692">
        <w:rPr>
          <w:rFonts w:ascii="Calibri" w:hAnsi="Calibri" w:cs="Calibri"/>
          <w:bCs/>
        </w:rPr>
        <w:t>DIEx</w:t>
      </w:r>
      <w:proofErr w:type="spellEnd"/>
      <w:r w:rsidRPr="00A52692">
        <w:rPr>
          <w:rFonts w:ascii="Calibri" w:hAnsi="Calibri" w:cs="Calibri"/>
          <w:bCs/>
        </w:rPr>
        <w:t xml:space="preserve"> s/nº, de </w:t>
      </w:r>
      <w:r w:rsidR="00952055" w:rsidRPr="00A52692">
        <w:rPr>
          <w:rFonts w:ascii="Calibri" w:hAnsi="Calibri" w:cs="Calibri"/>
          <w:bCs/>
        </w:rPr>
        <w:t>22</w:t>
      </w:r>
      <w:r w:rsidRPr="00A52692">
        <w:rPr>
          <w:rFonts w:ascii="Calibri" w:hAnsi="Calibri" w:cs="Calibri"/>
          <w:bCs/>
        </w:rPr>
        <w:t xml:space="preserve"> de </w:t>
      </w:r>
      <w:r w:rsidR="00952055" w:rsidRPr="00A52692">
        <w:rPr>
          <w:rFonts w:ascii="Calibri" w:hAnsi="Calibri" w:cs="Calibri"/>
          <w:bCs/>
        </w:rPr>
        <w:t>maio</w:t>
      </w:r>
      <w:r w:rsidRPr="00A52692">
        <w:rPr>
          <w:rFonts w:ascii="Calibri" w:hAnsi="Calibri" w:cs="Calibri"/>
          <w:bCs/>
        </w:rPr>
        <w:t xml:space="preserve"> de 20</w:t>
      </w:r>
      <w:r w:rsidR="00FD73CB">
        <w:rPr>
          <w:rFonts w:ascii="Calibri" w:hAnsi="Calibri" w:cs="Calibri"/>
          <w:bCs/>
        </w:rPr>
        <w:t>21</w:t>
      </w:r>
      <w:r w:rsidRPr="00A52692">
        <w:rPr>
          <w:rFonts w:ascii="Calibri" w:hAnsi="Calibri" w:cs="Calibri"/>
          <w:bCs/>
        </w:rPr>
        <w:t>, o S Ten Pedro Carlos solicitou a comprovação, o reconhecimento e o cadastramento de seu Tempo de Serviço em Situações Diversas.</w:t>
      </w:r>
    </w:p>
    <w:p w:rsidR="00FB3C28" w:rsidRPr="00946801" w:rsidRDefault="00946801" w:rsidP="00FD73CB">
      <w:pPr>
        <w:pStyle w:val="Subttulo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Cs/>
          <w:i w:val="0"/>
          <w:color w:val="0000FF"/>
          <w:sz w:val="22"/>
          <w:szCs w:val="24"/>
        </w:rPr>
      </w:pPr>
      <w:r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Observação</w:t>
      </w:r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: o S Ten PEDRO CARLOS já poderia ter solicitado a comprovação, reconhecimento e cadastramento do </w:t>
      </w:r>
      <w:r w:rsidR="00A53629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seu </w:t>
      </w:r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TSSD </w:t>
      </w:r>
      <w:proofErr w:type="spellStart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E</w:t>
      </w:r>
      <w:r w:rsidR="002C01FE">
        <w:rPr>
          <w:rFonts w:ascii="Calibri" w:hAnsi="Calibri" w:cs="Calibri"/>
          <w:bCs/>
          <w:i w:val="0"/>
          <w:color w:val="0000FF"/>
          <w:sz w:val="22"/>
          <w:szCs w:val="24"/>
        </w:rPr>
        <w:t>nc</w:t>
      </w:r>
      <w:proofErr w:type="spellEnd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 </w:t>
      </w:r>
      <w:proofErr w:type="spellStart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Mat</w:t>
      </w:r>
      <w:proofErr w:type="spellEnd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, desde o primeiro dia útil seguinte à publicação da </w:t>
      </w:r>
      <w:r w:rsidR="00A53629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sua </w:t>
      </w:r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assunção da função de </w:t>
      </w:r>
      <w:proofErr w:type="spellStart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Enc</w:t>
      </w:r>
      <w:proofErr w:type="spellEnd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 xml:space="preserve"> </w:t>
      </w:r>
      <w:proofErr w:type="spellStart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Mat</w:t>
      </w:r>
      <w:proofErr w:type="spellEnd"/>
      <w:r w:rsidR="00FD73CB" w:rsidRPr="00946801">
        <w:rPr>
          <w:rFonts w:ascii="Calibri" w:hAnsi="Calibri" w:cs="Calibri"/>
          <w:bCs/>
          <w:i w:val="0"/>
          <w:color w:val="0000FF"/>
          <w:sz w:val="22"/>
          <w:szCs w:val="24"/>
        </w:rPr>
        <w:t>/99º BC.</w:t>
      </w:r>
    </w:p>
    <w:p w:rsidR="00955414" w:rsidRDefault="00955414" w:rsidP="00A53629">
      <w:pPr>
        <w:pStyle w:val="Subttulo"/>
        <w:spacing w:after="0"/>
        <w:jc w:val="both"/>
        <w:rPr>
          <w:rFonts w:ascii="Calibri" w:hAnsi="Calibri" w:cs="Calibri"/>
          <w:b/>
          <w:i w:val="0"/>
          <w:szCs w:val="24"/>
          <w:u w:val="single"/>
        </w:rPr>
      </w:pPr>
    </w:p>
    <w:p w:rsidR="00A53629" w:rsidRDefault="00A53629" w:rsidP="00A53629">
      <w:pPr>
        <w:pStyle w:val="Corpodetexto"/>
      </w:pPr>
    </w:p>
    <w:p w:rsidR="00A53629" w:rsidRPr="00A53629" w:rsidRDefault="00A53629" w:rsidP="00A53629">
      <w:pPr>
        <w:pStyle w:val="Corpodetexto"/>
      </w:pPr>
    </w:p>
    <w:p w:rsidR="0072749C" w:rsidRPr="00A52692" w:rsidRDefault="0072749C" w:rsidP="0072749C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/>
          <w:i w:val="0"/>
          <w:szCs w:val="24"/>
          <w:u w:val="single"/>
        </w:rPr>
      </w:pPr>
    </w:p>
    <w:p w:rsidR="00B434C9" w:rsidRPr="00B434C9" w:rsidRDefault="00B434C9" w:rsidP="0072749C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i w:val="0"/>
          <w:szCs w:val="24"/>
        </w:rPr>
      </w:pPr>
      <w:r w:rsidRPr="00B434C9">
        <w:rPr>
          <w:rFonts w:ascii="Calibri" w:hAnsi="Calibri" w:cs="Calibri"/>
          <w:i w:val="0"/>
          <w:szCs w:val="24"/>
        </w:rPr>
        <w:t xml:space="preserve">Deus </w:t>
      </w:r>
    </w:p>
    <w:p w:rsidR="00FB3C28" w:rsidRPr="00A52692" w:rsidRDefault="00FB3C28" w:rsidP="0072749C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/>
          <w:i w:val="0"/>
          <w:szCs w:val="24"/>
          <w:u w:val="single"/>
        </w:rPr>
      </w:pPr>
      <w:r w:rsidRPr="00A52692">
        <w:rPr>
          <w:rFonts w:ascii="Calibri" w:hAnsi="Calibri" w:cs="Calibri"/>
          <w:b/>
          <w:i w:val="0"/>
          <w:szCs w:val="24"/>
          <w:u w:val="single"/>
        </w:rPr>
        <w:t>Em consequência:</w:t>
      </w:r>
    </w:p>
    <w:p w:rsidR="00FB3C28" w:rsidRPr="00A52692" w:rsidRDefault="00FB3C28" w:rsidP="0072749C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/>
          <w:bCs/>
          <w:i w:val="0"/>
          <w:strike/>
          <w:color w:val="FF0000"/>
          <w:szCs w:val="24"/>
        </w:rPr>
      </w:pP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A52692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670"/>
        <w:rPr>
          <w:rFonts w:ascii="Calibri" w:hAnsi="Calibri" w:cs="Calibri"/>
          <w:strike/>
          <w:color w:val="FF0000"/>
          <w:sz w:val="16"/>
          <w:szCs w:val="16"/>
        </w:rPr>
      </w:pP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firstLine="851"/>
        <w:rPr>
          <w:rFonts w:ascii="Calibri" w:hAnsi="Calibri" w:cs="Calibri"/>
        </w:rPr>
      </w:pPr>
      <w:r w:rsidRPr="00A52692">
        <w:rPr>
          <w:rFonts w:ascii="Calibri" w:hAnsi="Calibri" w:cs="Calibri"/>
        </w:rPr>
        <w:t xml:space="preserve">“A comissão encarregada de realizar a comprovação de Tempo de Serviço em Situações Diversas (TSSD), designada por meio do BI nº </w:t>
      </w:r>
      <w:r w:rsidRPr="00A52692">
        <w:rPr>
          <w:rFonts w:ascii="Calibri" w:hAnsi="Calibri" w:cs="Calibri"/>
          <w:color w:val="FF0000"/>
        </w:rPr>
        <w:t>0</w:t>
      </w:r>
      <w:r w:rsidR="00C32B42" w:rsidRPr="00A52692">
        <w:rPr>
          <w:rFonts w:ascii="Calibri" w:hAnsi="Calibri" w:cs="Calibri"/>
          <w:color w:val="FF0000"/>
        </w:rPr>
        <w:t>9</w:t>
      </w:r>
      <w:r w:rsidR="003468C1">
        <w:rPr>
          <w:rFonts w:ascii="Calibri" w:hAnsi="Calibri" w:cs="Calibri"/>
          <w:color w:val="FF0000"/>
        </w:rPr>
        <w:t>6</w:t>
      </w:r>
      <w:r w:rsidRPr="00A52692">
        <w:rPr>
          <w:rFonts w:ascii="Calibri" w:hAnsi="Calibri" w:cs="Calibri"/>
        </w:rPr>
        <w:t xml:space="preserve">, de </w:t>
      </w:r>
      <w:r w:rsidR="007B55AE" w:rsidRPr="00A52692">
        <w:rPr>
          <w:rFonts w:ascii="Calibri" w:hAnsi="Calibri" w:cs="Calibri"/>
          <w:color w:val="FF0000"/>
        </w:rPr>
        <w:t>2</w:t>
      </w:r>
      <w:r w:rsidR="003468C1">
        <w:rPr>
          <w:rFonts w:ascii="Calibri" w:hAnsi="Calibri" w:cs="Calibri"/>
          <w:color w:val="FF0000"/>
        </w:rPr>
        <w:t>3</w:t>
      </w:r>
      <w:r w:rsidRPr="00A52692">
        <w:rPr>
          <w:rFonts w:ascii="Calibri" w:hAnsi="Calibri" w:cs="Calibri"/>
          <w:color w:val="FF0000"/>
        </w:rPr>
        <w:t xml:space="preserve"> de </w:t>
      </w:r>
      <w:r w:rsidR="007B55AE" w:rsidRPr="00A52692">
        <w:rPr>
          <w:rFonts w:ascii="Calibri" w:hAnsi="Calibri" w:cs="Calibri"/>
          <w:color w:val="FF0000"/>
        </w:rPr>
        <w:t>maio</w:t>
      </w:r>
      <w:r w:rsidRPr="00A52692">
        <w:rPr>
          <w:rFonts w:ascii="Calibri" w:hAnsi="Calibri" w:cs="Calibri"/>
          <w:color w:val="FF0000"/>
        </w:rPr>
        <w:t xml:space="preserve"> de 20</w:t>
      </w:r>
      <w:r w:rsidR="009E2C22">
        <w:rPr>
          <w:rFonts w:ascii="Calibri" w:hAnsi="Calibri" w:cs="Calibri"/>
          <w:color w:val="FF0000"/>
        </w:rPr>
        <w:t>21</w:t>
      </w:r>
      <w:r w:rsidRPr="00A52692">
        <w:rPr>
          <w:rFonts w:ascii="Calibri" w:hAnsi="Calibri" w:cs="Calibri"/>
        </w:rPr>
        <w:t xml:space="preserve">, realize a conferência e, se for o caso, a comprovação total ou parcial do TSSD, referente ao exercício das funções </w:t>
      </w:r>
      <w:r w:rsidRPr="00A52692">
        <w:rPr>
          <w:rFonts w:ascii="Calibri" w:hAnsi="Calibri" w:cs="Calibri"/>
          <w:color w:val="FF0000"/>
        </w:rPr>
        <w:t>do cargo de Encarregado de Material no 99º BC</w:t>
      </w:r>
      <w:r w:rsidRPr="00A52692">
        <w:rPr>
          <w:rFonts w:ascii="Calibri" w:hAnsi="Calibri" w:cs="Calibri"/>
        </w:rPr>
        <w:t xml:space="preserve"> pelo </w:t>
      </w:r>
      <w:r w:rsidRPr="00A52692">
        <w:rPr>
          <w:rFonts w:ascii="Calibri" w:hAnsi="Calibri" w:cs="Calibri"/>
          <w:color w:val="FF0000"/>
        </w:rPr>
        <w:t xml:space="preserve">S Ten (123456789-0) </w:t>
      </w:r>
      <w:r w:rsidRPr="00A52692">
        <w:rPr>
          <w:rFonts w:ascii="Calibri" w:hAnsi="Calibri" w:cs="Calibri"/>
          <w:b/>
          <w:bCs/>
          <w:color w:val="FF0000"/>
        </w:rPr>
        <w:t>PEDRO CARLOS</w:t>
      </w:r>
      <w:r w:rsidRPr="00A52692">
        <w:rPr>
          <w:rFonts w:ascii="Calibri" w:hAnsi="Calibri" w:cs="Calibri"/>
          <w:color w:val="FF0000"/>
        </w:rPr>
        <w:t xml:space="preserve"> MAGALHÃES</w:t>
      </w:r>
      <w:r w:rsidRPr="00A52692">
        <w:rPr>
          <w:rFonts w:ascii="Calibri" w:hAnsi="Calibri" w:cs="Calibri"/>
        </w:rPr>
        <w:t xml:space="preserve">, durante o período compreendido entre </w:t>
      </w:r>
      <w:r w:rsidRPr="00A52692">
        <w:rPr>
          <w:rFonts w:ascii="Calibri" w:hAnsi="Calibri" w:cs="Calibri"/>
          <w:color w:val="FF0000"/>
        </w:rPr>
        <w:t>21 de fevereiro de 201</w:t>
      </w:r>
      <w:r w:rsidR="003468C1">
        <w:rPr>
          <w:rFonts w:ascii="Calibri" w:hAnsi="Calibri" w:cs="Calibri"/>
          <w:color w:val="FF0000"/>
        </w:rPr>
        <w:t>9</w:t>
      </w:r>
      <w:r w:rsidRPr="00A52692">
        <w:rPr>
          <w:rFonts w:ascii="Calibri" w:hAnsi="Calibri" w:cs="Calibri"/>
        </w:rPr>
        <w:t xml:space="preserve"> e </w:t>
      </w:r>
      <w:r w:rsidR="003468C1">
        <w:rPr>
          <w:rFonts w:ascii="Calibri" w:hAnsi="Calibri" w:cs="Calibri"/>
          <w:color w:val="FF0000"/>
        </w:rPr>
        <w:t>30</w:t>
      </w:r>
      <w:r w:rsidRPr="00A52692">
        <w:rPr>
          <w:rFonts w:ascii="Calibri" w:hAnsi="Calibri" w:cs="Calibri"/>
          <w:color w:val="FF0000"/>
        </w:rPr>
        <w:t xml:space="preserve"> de outubro de 20</w:t>
      </w:r>
      <w:r w:rsidR="009E2C22">
        <w:rPr>
          <w:rFonts w:ascii="Calibri" w:hAnsi="Calibri" w:cs="Calibri"/>
          <w:color w:val="FF0000"/>
        </w:rPr>
        <w:t>20</w:t>
      </w:r>
      <w:r w:rsidRPr="00A52692">
        <w:rPr>
          <w:rFonts w:ascii="Calibri" w:hAnsi="Calibri" w:cs="Calibri"/>
        </w:rPr>
        <w:t xml:space="preserve">, solicitado por meio do </w:t>
      </w:r>
      <w:proofErr w:type="spellStart"/>
      <w:r w:rsidRPr="00A52692">
        <w:rPr>
          <w:rFonts w:ascii="Calibri" w:hAnsi="Calibri" w:cs="Calibri"/>
          <w:bCs/>
        </w:rPr>
        <w:t>DIEx</w:t>
      </w:r>
      <w:proofErr w:type="spellEnd"/>
      <w:r w:rsidRPr="00A52692">
        <w:rPr>
          <w:rFonts w:ascii="Calibri" w:hAnsi="Calibri" w:cs="Calibri"/>
          <w:bCs/>
        </w:rPr>
        <w:t xml:space="preserve"> </w:t>
      </w:r>
      <w:r w:rsidRPr="00A52692">
        <w:rPr>
          <w:rFonts w:ascii="Calibri" w:hAnsi="Calibri" w:cs="Calibri"/>
          <w:bCs/>
          <w:color w:val="FF0000"/>
        </w:rPr>
        <w:t xml:space="preserve">s/nº, de </w:t>
      </w:r>
      <w:r w:rsidR="00874425" w:rsidRPr="00A52692">
        <w:rPr>
          <w:rFonts w:ascii="Calibri" w:hAnsi="Calibri" w:cs="Calibri"/>
          <w:bCs/>
          <w:color w:val="FF0000"/>
        </w:rPr>
        <w:t>2</w:t>
      </w:r>
      <w:r w:rsidR="00A109A6">
        <w:rPr>
          <w:rFonts w:ascii="Calibri" w:hAnsi="Calibri" w:cs="Calibri"/>
          <w:bCs/>
          <w:color w:val="FF0000"/>
        </w:rPr>
        <w:t>1</w:t>
      </w:r>
      <w:r w:rsidRPr="00A52692">
        <w:rPr>
          <w:rFonts w:ascii="Calibri" w:hAnsi="Calibri" w:cs="Calibri"/>
          <w:bCs/>
          <w:color w:val="FF0000"/>
        </w:rPr>
        <w:t xml:space="preserve"> de </w:t>
      </w:r>
      <w:r w:rsidR="00874425" w:rsidRPr="00A52692">
        <w:rPr>
          <w:rFonts w:ascii="Calibri" w:hAnsi="Calibri" w:cs="Calibri"/>
          <w:bCs/>
          <w:color w:val="FF0000"/>
        </w:rPr>
        <w:t>maio</w:t>
      </w:r>
      <w:r w:rsidRPr="00A52692">
        <w:rPr>
          <w:rFonts w:ascii="Calibri" w:hAnsi="Calibri" w:cs="Calibri"/>
          <w:bCs/>
          <w:color w:val="FF0000"/>
        </w:rPr>
        <w:t xml:space="preserve"> de 20</w:t>
      </w:r>
      <w:r w:rsidR="009E2C22">
        <w:rPr>
          <w:rFonts w:ascii="Calibri" w:hAnsi="Calibri" w:cs="Calibri"/>
          <w:bCs/>
          <w:color w:val="FF0000"/>
        </w:rPr>
        <w:t>21</w:t>
      </w:r>
      <w:r w:rsidRPr="00A52692">
        <w:rPr>
          <w:rFonts w:ascii="Calibri" w:hAnsi="Calibri" w:cs="Calibri"/>
        </w:rPr>
        <w:t>.”</w:t>
      </w: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670"/>
        <w:rPr>
          <w:rFonts w:ascii="Calibri" w:hAnsi="Calibri" w:cs="Calibri"/>
          <w:strike/>
          <w:color w:val="FF0000"/>
          <w:szCs w:val="20"/>
        </w:rPr>
      </w:pP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A52692">
        <w:rPr>
          <w:rFonts w:ascii="Calibri" w:hAnsi="Calibri" w:cs="Calibri"/>
        </w:rPr>
        <w:t>...........................................................................................................................................</w:t>
      </w:r>
    </w:p>
    <w:p w:rsidR="00FB3C28" w:rsidRPr="00A52692" w:rsidRDefault="00FB3C28" w:rsidP="0072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  <w:color w:val="FF0000"/>
        </w:rPr>
      </w:pPr>
    </w:p>
    <w:p w:rsidR="008306A7" w:rsidRPr="00A52692" w:rsidRDefault="008306A7" w:rsidP="0072749C">
      <w:pPr>
        <w:rPr>
          <w:rFonts w:ascii="Calibri" w:hAnsi="Calibri" w:cs="Calibri"/>
        </w:rPr>
      </w:pPr>
    </w:p>
    <w:p w:rsidR="008306A7" w:rsidRPr="00A52692" w:rsidRDefault="008306A7" w:rsidP="008306A7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8306A7" w:rsidRPr="00A52692" w:rsidRDefault="008306A7" w:rsidP="008306A7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8306A7" w:rsidRPr="00A52692" w:rsidRDefault="008306A7" w:rsidP="008306A7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8306A7" w:rsidRPr="00BA24C1" w:rsidRDefault="008306A7" w:rsidP="008306A7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 xml:space="preserve">Modelo atualizado em: </w:t>
      </w:r>
      <w:r w:rsidR="00A53629" w:rsidRPr="00BA24C1">
        <w:rPr>
          <w:rFonts w:ascii="Calibri" w:hAnsi="Calibri" w:cs="Calibri"/>
          <w:b/>
          <w:color w:val="0000FF"/>
          <w:sz w:val="20"/>
        </w:rPr>
        <w:t>1º</w:t>
      </w:r>
      <w:r w:rsidRPr="00BA24C1">
        <w:rPr>
          <w:rFonts w:ascii="Calibri" w:hAnsi="Calibri" w:cs="Calibri"/>
          <w:b/>
          <w:color w:val="0000FF"/>
          <w:sz w:val="20"/>
        </w:rPr>
        <w:t xml:space="preserve"> de </w:t>
      </w:r>
      <w:r w:rsidR="00A53629" w:rsidRPr="00BA24C1">
        <w:rPr>
          <w:rFonts w:ascii="Calibri" w:hAnsi="Calibri" w:cs="Calibri"/>
          <w:b/>
          <w:color w:val="0000FF"/>
          <w:sz w:val="20"/>
        </w:rPr>
        <w:t xml:space="preserve">dezembro </w:t>
      </w:r>
      <w:r w:rsidRPr="00BA24C1">
        <w:rPr>
          <w:rFonts w:ascii="Calibri" w:hAnsi="Calibri" w:cs="Calibri"/>
          <w:b/>
          <w:color w:val="0000FF"/>
          <w:sz w:val="20"/>
        </w:rPr>
        <w:t>de 20</w:t>
      </w:r>
      <w:r w:rsidR="007D349C" w:rsidRPr="00BA24C1">
        <w:rPr>
          <w:rFonts w:ascii="Calibri" w:hAnsi="Calibri" w:cs="Calibri"/>
          <w:b/>
          <w:color w:val="0000FF"/>
          <w:sz w:val="20"/>
        </w:rPr>
        <w:t>21</w:t>
      </w:r>
      <w:r w:rsidRPr="00BA24C1">
        <w:rPr>
          <w:rFonts w:ascii="Calibri" w:hAnsi="Calibri" w:cs="Calibri"/>
          <w:b/>
          <w:color w:val="0000FF"/>
          <w:sz w:val="20"/>
        </w:rPr>
        <w:t>.</w:t>
      </w:r>
    </w:p>
    <w:sectPr w:rsidR="008306A7" w:rsidRPr="00BA24C1" w:rsidSect="00955414">
      <w:headerReference w:type="default" r:id="rId8"/>
      <w:footerReference w:type="default" r:id="rId9"/>
      <w:pgSz w:w="11907" w:h="16840" w:code="9"/>
      <w:pgMar w:top="851" w:right="851" w:bottom="1134" w:left="170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3D" w:rsidRDefault="005F093D" w:rsidP="00AB6EB8">
      <w:r>
        <w:separator/>
      </w:r>
    </w:p>
  </w:endnote>
  <w:endnote w:type="continuationSeparator" w:id="0">
    <w:p w:rsidR="005F093D" w:rsidRDefault="005F093D" w:rsidP="00A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4F" w:rsidRPr="000E4E4A" w:rsidRDefault="00884C4F" w:rsidP="00884C4F">
    <w:pPr>
      <w:pStyle w:val="Rodap"/>
      <w:rPr>
        <w:rStyle w:val="Nmerodepgina"/>
      </w:rPr>
    </w:pPr>
    <w:r>
      <w:t>(</w:t>
    </w:r>
    <w:r w:rsidRPr="000E4E4A">
      <w:t>N</w:t>
    </w:r>
    <w:r>
      <w:t xml:space="preserve">ormas para a Comprovação, o Reconhecimento e o Cadastramento do Tempo de Serviço em Situações Diversas - </w:t>
    </w:r>
    <w:r w:rsidRPr="000E4E4A">
      <w:t>EB30-N-60.033</w:t>
    </w:r>
    <w:r>
      <w:t>..............</w:t>
    </w:r>
    <w:r w:rsidRPr="000E4E4A">
      <w:t>.......</w:t>
    </w:r>
    <w:r>
      <w:t>..........................................................................</w:t>
    </w:r>
    <w:r w:rsidRPr="000E4E4A">
      <w:t xml:space="preserve">............................ </w:t>
    </w:r>
    <w:r w:rsidR="009F4734"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PAGE </w:instrText>
    </w:r>
    <w:r w:rsidR="009F4734" w:rsidRPr="000E4E4A">
      <w:rPr>
        <w:rStyle w:val="Nmerodepgina"/>
      </w:rPr>
      <w:fldChar w:fldCharType="separate"/>
    </w:r>
    <w:r w:rsidR="00FD73CB">
      <w:rPr>
        <w:rStyle w:val="Nmerodepgina"/>
      </w:rPr>
      <w:t>2</w:t>
    </w:r>
    <w:r w:rsidR="009F4734" w:rsidRPr="000E4E4A">
      <w:rPr>
        <w:rStyle w:val="Nmerodepgina"/>
      </w:rPr>
      <w:fldChar w:fldCharType="end"/>
    </w:r>
    <w:r w:rsidRPr="000E4E4A">
      <w:rPr>
        <w:rStyle w:val="Nmerodepgina"/>
      </w:rPr>
      <w:t>/</w:t>
    </w:r>
    <w:r w:rsidR="009F4734"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NUMPAGES </w:instrText>
    </w:r>
    <w:r w:rsidR="009F4734" w:rsidRPr="000E4E4A">
      <w:rPr>
        <w:rStyle w:val="Nmerodepgina"/>
      </w:rPr>
      <w:fldChar w:fldCharType="separate"/>
    </w:r>
    <w:r w:rsidR="00FD73CB">
      <w:rPr>
        <w:rStyle w:val="Nmerodepgina"/>
      </w:rPr>
      <w:t>2</w:t>
    </w:r>
    <w:r w:rsidR="009F4734" w:rsidRPr="000E4E4A">
      <w:rPr>
        <w:rStyle w:val="Nmerodepgina"/>
      </w:rPr>
      <w:fldChar w:fldCharType="end"/>
    </w:r>
    <w:r>
      <w:rPr>
        <w:rStyle w:val="Nmerodepgi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3D" w:rsidRDefault="005F093D" w:rsidP="00AB6EB8">
      <w:r>
        <w:separator/>
      </w:r>
    </w:p>
  </w:footnote>
  <w:footnote w:type="continuationSeparator" w:id="0">
    <w:p w:rsidR="005F093D" w:rsidRDefault="005F093D" w:rsidP="00AB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4F" w:rsidRDefault="00884C4F" w:rsidP="00884C4F">
    <w:pPr>
      <w:pStyle w:val="Cabealho"/>
      <w:jc w:val="right"/>
      <w:rPr>
        <w:b/>
        <w:sz w:val="24"/>
      </w:rPr>
    </w:pPr>
    <w:r w:rsidRPr="00B65548">
      <w:rPr>
        <w:b/>
        <w:sz w:val="24"/>
      </w:rPr>
      <w:t>EB30-N-60</w:t>
    </w:r>
    <w:r>
      <w:rPr>
        <w:b/>
        <w:sz w:val="24"/>
      </w:rPr>
      <w:t>.</w:t>
    </w:r>
    <w:r w:rsidRPr="00B65548">
      <w:rPr>
        <w:b/>
        <w:sz w:val="24"/>
      </w:rPr>
      <w:t>033</w:t>
    </w:r>
  </w:p>
  <w:p w:rsidR="00884C4F" w:rsidRPr="00B65548" w:rsidRDefault="00884C4F" w:rsidP="00884C4F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040055"/>
    <w:rsid w:val="000949EA"/>
    <w:rsid w:val="002B0DA3"/>
    <w:rsid w:val="002B6BAB"/>
    <w:rsid w:val="002C01FE"/>
    <w:rsid w:val="003433F4"/>
    <w:rsid w:val="003468C1"/>
    <w:rsid w:val="00367333"/>
    <w:rsid w:val="003A6A83"/>
    <w:rsid w:val="00594C10"/>
    <w:rsid w:val="005A7AEB"/>
    <w:rsid w:val="005F093D"/>
    <w:rsid w:val="0072704E"/>
    <w:rsid w:val="0072749C"/>
    <w:rsid w:val="007557F7"/>
    <w:rsid w:val="007B55AE"/>
    <w:rsid w:val="007D349C"/>
    <w:rsid w:val="008306A7"/>
    <w:rsid w:val="00844917"/>
    <w:rsid w:val="00874425"/>
    <w:rsid w:val="00884C4F"/>
    <w:rsid w:val="0088707D"/>
    <w:rsid w:val="008C2D2B"/>
    <w:rsid w:val="008E3090"/>
    <w:rsid w:val="008E67D1"/>
    <w:rsid w:val="00946801"/>
    <w:rsid w:val="00952055"/>
    <w:rsid w:val="00955414"/>
    <w:rsid w:val="0095720D"/>
    <w:rsid w:val="009E2C22"/>
    <w:rsid w:val="009F4734"/>
    <w:rsid w:val="00A109A6"/>
    <w:rsid w:val="00A14475"/>
    <w:rsid w:val="00A17D9A"/>
    <w:rsid w:val="00A52692"/>
    <w:rsid w:val="00A53629"/>
    <w:rsid w:val="00AB6EB8"/>
    <w:rsid w:val="00B434C9"/>
    <w:rsid w:val="00BA24C1"/>
    <w:rsid w:val="00BB4F65"/>
    <w:rsid w:val="00C32B42"/>
    <w:rsid w:val="00C82122"/>
    <w:rsid w:val="00CD57A1"/>
    <w:rsid w:val="00CE1427"/>
    <w:rsid w:val="00D93F62"/>
    <w:rsid w:val="00E56BA0"/>
    <w:rsid w:val="00E71727"/>
    <w:rsid w:val="00E751F6"/>
    <w:rsid w:val="00EF23BC"/>
    <w:rsid w:val="00F8419B"/>
    <w:rsid w:val="00FB3C28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E721-A37E-4BEE-994B-EC121E90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D032-862F-4AB9-98CD-CD9D8E6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16</cp:revision>
  <cp:lastPrinted>2017-05-25T14:09:00Z</cp:lastPrinted>
  <dcterms:created xsi:type="dcterms:W3CDTF">2021-06-28T17:43:00Z</dcterms:created>
  <dcterms:modified xsi:type="dcterms:W3CDTF">2021-12-01T19:06:00Z</dcterms:modified>
</cp:coreProperties>
</file>